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等线" w:hAnsi="等线" w:eastAsia="等线"/>
          <w:b/>
          <w:sz w:val="36"/>
          <w:szCs w:val="28"/>
        </w:rPr>
      </w:pPr>
      <w:r>
        <w:rPr>
          <w:rFonts w:ascii="等线" w:hAnsi="等线" w:eastAsia="等线"/>
          <w:b/>
          <w:sz w:val="36"/>
          <w:szCs w:val="28"/>
        </w:rPr>
        <w:t>关于开展20</w:t>
      </w:r>
      <w:r>
        <w:rPr>
          <w:rFonts w:hint="eastAsia" w:ascii="等线" w:hAnsi="等线" w:eastAsia="等线"/>
          <w:b/>
          <w:sz w:val="36"/>
          <w:szCs w:val="28"/>
        </w:rPr>
        <w:t>23</w:t>
      </w:r>
      <w:r>
        <w:rPr>
          <w:rFonts w:ascii="等线" w:hAnsi="等线" w:eastAsia="等线"/>
          <w:b/>
          <w:sz w:val="36"/>
          <w:szCs w:val="28"/>
        </w:rPr>
        <w:t>年学生学科竞赛奖评审工作的通知</w:t>
      </w: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r>
        <w:rPr>
          <w:rFonts w:hint="eastAsia" w:ascii="仿宋" w:hAnsi="仿宋" w:eastAsia="仿宋" w:cs="仿宋"/>
          <w:sz w:val="28"/>
          <w:szCs w:val="28"/>
        </w:rPr>
        <w:t>各学院（部）：</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根据《上海应用技术大学学生学科竞赛奖励办法》（上应学〔2023〕22号）文件精神，自即日起开展2023年学生学科竞赛奖评审工作。现就有关评审事项通知如下：</w:t>
      </w:r>
    </w:p>
    <w:p>
      <w:pPr>
        <w:spacing w:line="360" w:lineRule="auto"/>
        <w:rPr>
          <w:rFonts w:ascii="仿宋" w:hAnsi="仿宋" w:eastAsia="仿宋" w:cs="仿宋"/>
          <w:sz w:val="28"/>
          <w:szCs w:val="28"/>
        </w:rPr>
      </w:pPr>
      <w:r>
        <w:rPr>
          <w:rFonts w:hint="eastAsia" w:ascii="仿宋" w:hAnsi="仿宋" w:eastAsia="仿宋" w:cs="仿宋"/>
          <w:sz w:val="28"/>
          <w:szCs w:val="28"/>
        </w:rPr>
        <w:t>一、奖励对象</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以学校名义参加校内外学科技能竞赛并获奖的在籍在校本专科学生。</w:t>
      </w:r>
    </w:p>
    <w:p>
      <w:pPr>
        <w:spacing w:line="560" w:lineRule="exact"/>
        <w:rPr>
          <w:rFonts w:ascii="仿宋" w:hAnsi="仿宋" w:eastAsia="仿宋" w:cs="仿宋"/>
          <w:sz w:val="28"/>
          <w:szCs w:val="28"/>
        </w:rPr>
      </w:pPr>
      <w:r>
        <w:rPr>
          <w:rFonts w:hint="eastAsia" w:ascii="仿宋" w:hAnsi="仿宋" w:eastAsia="仿宋" w:cs="仿宋"/>
          <w:sz w:val="28"/>
          <w:szCs w:val="28"/>
        </w:rPr>
        <w:t>二、奖项类别</w:t>
      </w:r>
      <w:r>
        <w:rPr>
          <w:rFonts w:hint="eastAsia" w:ascii="黑体" w:hAnsi="黑体" w:eastAsia="黑体" w:cs="仿宋"/>
          <w:b/>
          <w:sz w:val="32"/>
          <w:szCs w:val="28"/>
        </w:rPr>
        <w:t>（竞赛目录以最新发布的为准）</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1.I类为由教育部高教司或各学科专业教学指导委员会发起或组织的竞赛。（附件1）</w:t>
      </w:r>
    </w:p>
    <w:p>
      <w:pPr>
        <w:tabs>
          <w:tab w:val="left" w:pos="4830"/>
        </w:tabs>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2.II类为由教育部参与指导、下属单位主办或上海市教委认定的竞赛。（附件2）</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3.Ⅲ类包括：</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（1）具有一定影响力的跨区域国际性竞赛的分区赛；</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（2）学校认定的其他省部级竞赛。</w:t>
      </w:r>
    </w:p>
    <w:p>
      <w:pPr>
        <w:spacing w:line="360" w:lineRule="auto"/>
        <w:rPr>
          <w:rFonts w:ascii="仿宋" w:hAnsi="仿宋" w:eastAsia="仿宋" w:cs="仿宋"/>
          <w:sz w:val="28"/>
          <w:szCs w:val="28"/>
        </w:rPr>
      </w:pPr>
      <w:r>
        <w:rPr>
          <w:rFonts w:hint="eastAsia" w:ascii="仿宋" w:hAnsi="仿宋" w:eastAsia="仿宋" w:cs="仿宋"/>
          <w:sz w:val="28"/>
          <w:szCs w:val="28"/>
        </w:rPr>
        <w:t>三、评审程序</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1.10月17日至10月23日，学生向所在学院（部）提出申请，并提供竞赛获奖证书复印件。</w:t>
      </w:r>
    </w:p>
    <w:p>
      <w:pPr>
        <w:spacing w:line="360" w:lineRule="auto"/>
        <w:ind w:firstLine="560"/>
        <w:rPr>
          <w:rFonts w:ascii="仿宋" w:hAnsi="仿宋" w:eastAsia="仿宋" w:cs="仿宋"/>
          <w:sz w:val="28"/>
          <w:szCs w:val="28"/>
        </w:rPr>
      </w:pPr>
      <w:r>
        <w:rPr>
          <w:rFonts w:hint="eastAsia" w:ascii="仿宋" w:hAnsi="仿宋" w:eastAsia="仿宋" w:cs="仿宋"/>
          <w:sz w:val="28"/>
          <w:szCs w:val="28"/>
        </w:rPr>
        <w:t>2.10月23日至10月27日，各学院（部）组织初评，初评结果在学院范围内进行公示。</w:t>
      </w:r>
      <w:bookmarkStart w:id="0" w:name="_GoBack"/>
      <w:bookmarkEnd w:id="0"/>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3.10月3</w:t>
      </w:r>
      <w:r>
        <w:rPr>
          <w:rFonts w:hint="eastAsia" w:ascii="仿宋" w:hAnsi="仿宋" w:eastAsia="仿宋" w:cs="仿宋"/>
          <w:sz w:val="28"/>
          <w:szCs w:val="28"/>
          <w:lang w:val="en-US" w:eastAsia="zh-CN"/>
        </w:rPr>
        <w:t>1</w:t>
      </w:r>
      <w:r>
        <w:rPr>
          <w:rFonts w:hint="eastAsia" w:ascii="仿宋" w:hAnsi="仿宋" w:eastAsia="仿宋" w:cs="仿宋"/>
          <w:sz w:val="28"/>
          <w:szCs w:val="28"/>
        </w:rPr>
        <w:t>日前，请各学院（部）将拟推荐人报学生资助管理中心，规范填写《2023年学生学科竞赛奖汇总表》（附件3），学生获奖证书复印件按照汇总表顺序一一对应,一并提交至学生资助管理中心，经中心审定并公示后向学生发放奖励。</w:t>
      </w:r>
    </w:p>
    <w:p>
      <w:pPr>
        <w:spacing w:line="360" w:lineRule="auto"/>
        <w:ind w:firstLine="560" w:firstLineChars="200"/>
        <w:rPr>
          <w:rFonts w:ascii="仿宋" w:hAnsi="仿宋" w:eastAsia="仿宋" w:cs="仿宋"/>
          <w:sz w:val="28"/>
          <w:szCs w:val="28"/>
        </w:rPr>
      </w:pPr>
    </w:p>
    <w:p>
      <w:pPr>
        <w:spacing w:line="360" w:lineRule="auto"/>
        <w:rPr>
          <w:rFonts w:ascii="仿宋" w:hAnsi="仿宋" w:eastAsia="仿宋" w:cs="仿宋"/>
          <w:sz w:val="28"/>
          <w:szCs w:val="28"/>
        </w:rPr>
      </w:pPr>
      <w:r>
        <w:rPr>
          <w:rFonts w:hint="eastAsia" w:ascii="仿宋" w:hAnsi="仿宋" w:eastAsia="仿宋" w:cs="仿宋"/>
          <w:sz w:val="28"/>
          <w:szCs w:val="28"/>
        </w:rPr>
        <w:t>      联系人： 叶老师    联系电话： 60873022</w:t>
      </w:r>
    </w:p>
    <w:p>
      <w:pPr>
        <w:spacing w:line="360" w:lineRule="auto"/>
        <w:rPr>
          <w:rFonts w:ascii="仿宋" w:hAnsi="仿宋" w:eastAsia="仿宋" w:cs="仿宋"/>
          <w:sz w:val="28"/>
          <w:szCs w:val="28"/>
        </w:rPr>
      </w:pPr>
    </w:p>
    <w:p>
      <w:pPr>
        <w:spacing w:line="360" w:lineRule="auto"/>
        <w:jc w:val="right"/>
        <w:rPr>
          <w:rFonts w:ascii="仿宋" w:hAnsi="仿宋" w:eastAsia="仿宋" w:cs="仿宋"/>
          <w:sz w:val="28"/>
          <w:szCs w:val="28"/>
        </w:rPr>
      </w:pPr>
      <w:r>
        <w:rPr>
          <w:rFonts w:hint="eastAsia" w:ascii="仿宋" w:hAnsi="仿宋" w:eastAsia="仿宋" w:cs="仿宋"/>
          <w:sz w:val="28"/>
          <w:szCs w:val="28"/>
        </w:rPr>
        <w:t>学生资助管理中心</w:t>
      </w:r>
    </w:p>
    <w:p>
      <w:pPr>
        <w:jc w:val="right"/>
      </w:pPr>
      <w:r>
        <w:rPr>
          <w:rFonts w:hint="eastAsia" w:ascii="仿宋" w:hAnsi="仿宋" w:eastAsia="仿宋" w:cs="仿宋"/>
          <w:sz w:val="28"/>
          <w:szCs w:val="28"/>
        </w:rPr>
        <w:t>2023年10月17日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3116D7-52E4-455E-B1ED-8F5E1DAC7A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1BBF772-6C9E-44A6-9742-A59B554ADFF2}"/>
  </w:font>
  <w:font w:name="等线">
    <w:panose1 w:val="02010600030101010101"/>
    <w:charset w:val="86"/>
    <w:family w:val="auto"/>
    <w:pitch w:val="default"/>
    <w:sig w:usb0="A00002BF" w:usb1="38CF7CFA" w:usb2="00000016" w:usb3="00000000" w:csb0="0004000F" w:csb1="00000000"/>
    <w:embedRegular r:id="rId3" w:fontKey="{AF62B1C4-90EA-49D6-95E0-3C187CB2C8F4}"/>
  </w:font>
  <w:font w:name="仿宋">
    <w:panose1 w:val="02010609060101010101"/>
    <w:charset w:val="86"/>
    <w:family w:val="modern"/>
    <w:pitch w:val="default"/>
    <w:sig w:usb0="800002BF" w:usb1="38CF7CFA" w:usb2="00000016" w:usb3="00000000" w:csb0="00040001" w:csb1="00000000"/>
    <w:embedRegular r:id="rId4" w:fontKey="{2907D464-1299-4941-89D9-C16EF76CBC2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NjRiOGVjNGQ4OGM0YzEzYzQ1MWZkNTM4MWNiNmEifQ=="/>
  </w:docVars>
  <w:rsids>
    <w:rsidRoot w:val="440743DA"/>
    <w:rsid w:val="00524179"/>
    <w:rsid w:val="008E2E6F"/>
    <w:rsid w:val="009F70D3"/>
    <w:rsid w:val="01C51BBD"/>
    <w:rsid w:val="05451F0B"/>
    <w:rsid w:val="07FC024E"/>
    <w:rsid w:val="0AFE4FE1"/>
    <w:rsid w:val="171C4F04"/>
    <w:rsid w:val="1FB73A46"/>
    <w:rsid w:val="218720BB"/>
    <w:rsid w:val="264A5157"/>
    <w:rsid w:val="3802221C"/>
    <w:rsid w:val="42BD5961"/>
    <w:rsid w:val="440743DA"/>
    <w:rsid w:val="4D4A5522"/>
    <w:rsid w:val="585E1A63"/>
    <w:rsid w:val="66080FCF"/>
    <w:rsid w:val="66D04A9C"/>
    <w:rsid w:val="7E4D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84</Words>
  <Characters>482</Characters>
  <Lines>4</Lines>
  <Paragraphs>1</Paragraphs>
  <TotalTime>8</TotalTime>
  <ScaleCrop>false</ScaleCrop>
  <LinksUpToDate>false</LinksUpToDate>
  <CharactersWithSpaces>565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2021-06-08T02:29:00Z</dcterms:created>
  <dc:creator>wlripper</dc:creator>
  <cp:lastModifiedBy>GG</cp:lastModifiedBy>
  <dcterms:modified xsi:type="dcterms:W3CDTF">2023-10-17T05:39:19Z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78BDF7D0402645F5AE2739F2830A7A4B</vt:lpwstr>
  </property>
</Properties>
</file>